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A1" w:rsidRPr="00EA0C47" w:rsidRDefault="00090DA1" w:rsidP="00090DA1">
      <w:pPr>
        <w:tabs>
          <w:tab w:val="left" w:pos="6946"/>
        </w:tabs>
        <w:jc w:val="both"/>
        <w:rPr>
          <w:rFonts w:ascii="Arial Narrow" w:hAnsi="Arial Narrow"/>
          <w:sz w:val="20"/>
          <w:szCs w:val="20"/>
          <w:lang w:val="es-MX"/>
        </w:rPr>
      </w:pPr>
      <w:r w:rsidRPr="00EA0C47">
        <w:rPr>
          <w:rFonts w:ascii="Arial Narrow" w:hAnsi="Arial Narrow"/>
          <w:sz w:val="20"/>
          <w:szCs w:val="20"/>
          <w:lang w:val="es-MX"/>
        </w:rPr>
        <w:t>Callao, 2</w:t>
      </w:r>
      <w:r w:rsidR="00837FEC" w:rsidRPr="00EA0C47">
        <w:rPr>
          <w:rFonts w:ascii="Arial Narrow" w:hAnsi="Arial Narrow"/>
          <w:sz w:val="20"/>
          <w:szCs w:val="20"/>
          <w:lang w:val="es-MX"/>
        </w:rPr>
        <w:t>8</w:t>
      </w:r>
      <w:r w:rsidRPr="00EA0C47">
        <w:rPr>
          <w:rFonts w:ascii="Arial Narrow" w:hAnsi="Arial Narrow"/>
          <w:sz w:val="20"/>
          <w:szCs w:val="20"/>
          <w:lang w:val="es-MX"/>
        </w:rPr>
        <w:t xml:space="preserve"> de </w:t>
      </w:r>
      <w:r w:rsidR="00837FEC" w:rsidRPr="00EA0C47">
        <w:rPr>
          <w:rFonts w:ascii="Arial Narrow" w:hAnsi="Arial Narrow"/>
          <w:sz w:val="20"/>
          <w:szCs w:val="20"/>
          <w:lang w:val="es-MX"/>
        </w:rPr>
        <w:t>junio</w:t>
      </w:r>
      <w:r w:rsidRPr="00EA0C47">
        <w:rPr>
          <w:rFonts w:ascii="Arial Narrow" w:hAnsi="Arial Narrow"/>
          <w:sz w:val="20"/>
          <w:szCs w:val="20"/>
          <w:lang w:val="es-MX"/>
        </w:rPr>
        <w:t xml:space="preserve"> </w:t>
      </w:r>
      <w:r w:rsidRPr="00EA0C47">
        <w:rPr>
          <w:rFonts w:ascii="Arial Narrow" w:hAnsi="Arial Narrow"/>
          <w:sz w:val="20"/>
          <w:szCs w:val="20"/>
        </w:rPr>
        <w:t xml:space="preserve">del </w:t>
      </w:r>
      <w:r w:rsidRPr="00EA0C47">
        <w:rPr>
          <w:rFonts w:ascii="Arial Narrow" w:hAnsi="Arial Narrow"/>
          <w:sz w:val="20"/>
          <w:szCs w:val="20"/>
          <w:lang w:val="es-MX"/>
        </w:rPr>
        <w:t>2017.</w:t>
      </w:r>
    </w:p>
    <w:p w:rsidR="00090DA1" w:rsidRPr="00EA0C47" w:rsidRDefault="00090DA1" w:rsidP="00090DA1">
      <w:pPr>
        <w:jc w:val="both"/>
        <w:rPr>
          <w:rFonts w:ascii="Arial Narrow" w:hAnsi="Arial Narrow"/>
          <w:sz w:val="20"/>
          <w:szCs w:val="20"/>
          <w:lang w:val="es-MX"/>
        </w:rPr>
      </w:pPr>
    </w:p>
    <w:p w:rsidR="00090DA1" w:rsidRPr="00EA0C47" w:rsidRDefault="00090DA1" w:rsidP="00090DA1">
      <w:pPr>
        <w:jc w:val="both"/>
        <w:rPr>
          <w:rFonts w:ascii="Arial Narrow" w:hAnsi="Arial Narrow"/>
          <w:sz w:val="20"/>
          <w:szCs w:val="20"/>
          <w:lang w:val="es-MX"/>
        </w:rPr>
      </w:pPr>
      <w:r w:rsidRPr="00EA0C47">
        <w:rPr>
          <w:rFonts w:ascii="Arial Narrow" w:hAnsi="Arial Narrow"/>
          <w:sz w:val="20"/>
          <w:szCs w:val="20"/>
          <w:lang w:val="es-MX"/>
        </w:rPr>
        <w:t>Señor:</w:t>
      </w:r>
    </w:p>
    <w:p w:rsidR="00090DA1" w:rsidRPr="00EA0C47" w:rsidRDefault="00090DA1" w:rsidP="00090DA1">
      <w:pPr>
        <w:tabs>
          <w:tab w:val="left" w:pos="6792"/>
        </w:tabs>
        <w:jc w:val="both"/>
        <w:rPr>
          <w:rFonts w:ascii="Arial Narrow" w:hAnsi="Arial Narrow"/>
          <w:sz w:val="20"/>
          <w:szCs w:val="20"/>
          <w:lang w:val="es-MX"/>
        </w:rPr>
      </w:pPr>
    </w:p>
    <w:p w:rsidR="00090DA1" w:rsidRPr="00EA0C47" w:rsidRDefault="00090DA1" w:rsidP="00090DA1">
      <w:pPr>
        <w:tabs>
          <w:tab w:val="left" w:pos="6792"/>
        </w:tabs>
        <w:jc w:val="both"/>
        <w:rPr>
          <w:rFonts w:ascii="Arial Narrow" w:hAnsi="Arial Narrow"/>
          <w:sz w:val="20"/>
          <w:szCs w:val="20"/>
          <w:lang w:val="es-MX"/>
        </w:rPr>
      </w:pPr>
      <w:r w:rsidRPr="00EA0C47">
        <w:rPr>
          <w:rFonts w:ascii="Arial Narrow" w:hAnsi="Arial Narrow"/>
          <w:sz w:val="20"/>
          <w:szCs w:val="20"/>
          <w:lang w:val="es-MX"/>
        </w:rPr>
        <w:t>Presente.-</w:t>
      </w:r>
      <w:r w:rsidRPr="00EA0C47">
        <w:rPr>
          <w:rFonts w:ascii="Arial Narrow" w:hAnsi="Arial Narrow"/>
          <w:sz w:val="20"/>
          <w:szCs w:val="20"/>
          <w:lang w:val="es-MX"/>
        </w:rPr>
        <w:tab/>
      </w:r>
    </w:p>
    <w:p w:rsidR="00090DA1" w:rsidRPr="00EA0C47" w:rsidRDefault="00090DA1" w:rsidP="00090DA1">
      <w:pPr>
        <w:ind w:left="708"/>
        <w:jc w:val="both"/>
        <w:rPr>
          <w:rFonts w:ascii="Arial Narrow" w:hAnsi="Arial Narrow"/>
          <w:sz w:val="20"/>
          <w:szCs w:val="20"/>
          <w:lang w:val="es-MX"/>
        </w:rPr>
      </w:pPr>
    </w:p>
    <w:p w:rsidR="00090DA1" w:rsidRPr="00EA0C47" w:rsidRDefault="00090DA1" w:rsidP="00090DA1">
      <w:pPr>
        <w:jc w:val="both"/>
        <w:rPr>
          <w:rFonts w:ascii="Arial Narrow" w:hAnsi="Arial Narrow"/>
          <w:sz w:val="20"/>
          <w:szCs w:val="20"/>
          <w:lang w:val="es-MX"/>
        </w:rPr>
      </w:pPr>
      <w:r w:rsidRPr="00EA0C47">
        <w:rPr>
          <w:rFonts w:ascii="Arial Narrow" w:hAnsi="Arial Narrow"/>
          <w:sz w:val="20"/>
          <w:szCs w:val="20"/>
          <w:lang w:val="es-MX"/>
        </w:rPr>
        <w:t>Con fecha 2</w:t>
      </w:r>
      <w:r w:rsidR="00837FEC" w:rsidRPr="00EA0C47">
        <w:rPr>
          <w:rFonts w:ascii="Arial Narrow" w:hAnsi="Arial Narrow"/>
          <w:sz w:val="20"/>
          <w:szCs w:val="20"/>
          <w:lang w:val="es-MX"/>
        </w:rPr>
        <w:t>8</w:t>
      </w:r>
      <w:r w:rsidRPr="00EA0C47">
        <w:rPr>
          <w:rFonts w:ascii="Arial Narrow" w:hAnsi="Arial Narrow"/>
          <w:sz w:val="20"/>
          <w:szCs w:val="20"/>
          <w:lang w:val="es-MX"/>
        </w:rPr>
        <w:t xml:space="preserve"> de </w:t>
      </w:r>
      <w:r w:rsidR="00837FEC" w:rsidRPr="00EA0C47">
        <w:rPr>
          <w:rFonts w:ascii="Arial Narrow" w:hAnsi="Arial Narrow"/>
          <w:sz w:val="20"/>
          <w:szCs w:val="20"/>
          <w:lang w:val="es-MX"/>
        </w:rPr>
        <w:t xml:space="preserve">junio </w:t>
      </w:r>
      <w:r w:rsidRPr="00EA0C47">
        <w:rPr>
          <w:rFonts w:ascii="Arial Narrow" w:hAnsi="Arial Narrow"/>
          <w:sz w:val="20"/>
          <w:szCs w:val="20"/>
        </w:rPr>
        <w:t xml:space="preserve">del </w:t>
      </w:r>
      <w:r w:rsidRPr="00EA0C47">
        <w:rPr>
          <w:rFonts w:ascii="Arial Narrow" w:hAnsi="Arial Narrow"/>
          <w:sz w:val="20"/>
          <w:szCs w:val="20"/>
          <w:lang w:val="es-MX"/>
        </w:rPr>
        <w:t>2017 se ha expedido la siguiente Resolución:</w:t>
      </w:r>
    </w:p>
    <w:p w:rsidR="00090DA1" w:rsidRPr="00EA0C47" w:rsidRDefault="00090DA1" w:rsidP="00090DA1">
      <w:pPr>
        <w:jc w:val="both"/>
        <w:rPr>
          <w:rFonts w:ascii="Arial Narrow" w:hAnsi="Arial Narrow"/>
          <w:sz w:val="20"/>
          <w:szCs w:val="20"/>
          <w:lang w:val="es-MX"/>
        </w:rPr>
      </w:pPr>
      <w:r w:rsidRPr="00EA0C47">
        <w:rPr>
          <w:rFonts w:ascii="Arial Narrow" w:hAnsi="Arial Narrow"/>
          <w:b/>
          <w:sz w:val="20"/>
          <w:szCs w:val="20"/>
          <w:u w:val="single"/>
          <w:lang w:val="es-MX"/>
        </w:rPr>
        <w:t xml:space="preserve">RESOLUCIÓN DE </w:t>
      </w:r>
      <w:r w:rsidRPr="00EA0C47">
        <w:rPr>
          <w:rFonts w:ascii="Arial Narrow" w:hAnsi="Arial Narrow"/>
          <w:b/>
          <w:caps/>
          <w:sz w:val="20"/>
          <w:szCs w:val="20"/>
          <w:u w:val="single"/>
          <w:lang w:val="es-MX"/>
        </w:rPr>
        <w:t xml:space="preserve">consejo de facultad </w:t>
      </w:r>
      <w:r w:rsidRPr="00EA0C47">
        <w:rPr>
          <w:rFonts w:ascii="Arial Narrow" w:hAnsi="Arial Narrow"/>
          <w:b/>
          <w:sz w:val="20"/>
          <w:szCs w:val="20"/>
          <w:u w:val="single"/>
          <w:lang w:val="es-MX"/>
        </w:rPr>
        <w:t xml:space="preserve">Nº </w:t>
      </w:r>
      <w:r w:rsidR="0034488E">
        <w:rPr>
          <w:rFonts w:ascii="Arial Narrow" w:hAnsi="Arial Narrow"/>
          <w:b/>
          <w:sz w:val="20"/>
          <w:szCs w:val="20"/>
          <w:u w:val="single"/>
          <w:lang w:val="es-MX"/>
        </w:rPr>
        <w:t>799</w:t>
      </w:r>
      <w:r w:rsidRPr="00EA0C47">
        <w:rPr>
          <w:rFonts w:ascii="Arial Narrow" w:hAnsi="Arial Narrow"/>
          <w:b/>
          <w:sz w:val="20"/>
          <w:szCs w:val="20"/>
          <w:u w:val="single"/>
          <w:lang w:val="es-MX"/>
        </w:rPr>
        <w:t>-2017-CF/FCS</w:t>
      </w:r>
      <w:r w:rsidRPr="00EA0C47">
        <w:rPr>
          <w:rFonts w:ascii="Arial Narrow" w:hAnsi="Arial Narrow"/>
          <w:b/>
          <w:sz w:val="20"/>
          <w:szCs w:val="20"/>
          <w:lang w:val="es-MX"/>
        </w:rPr>
        <w:t xml:space="preserve">.- Callao, </w:t>
      </w:r>
      <w:r w:rsidR="00837FEC" w:rsidRPr="00EA0C47">
        <w:rPr>
          <w:rFonts w:ascii="Arial Narrow" w:hAnsi="Arial Narrow"/>
          <w:b/>
          <w:sz w:val="20"/>
          <w:szCs w:val="20"/>
          <w:lang w:val="es-MX"/>
        </w:rPr>
        <w:t>junio</w:t>
      </w:r>
      <w:r w:rsidRPr="00EA0C47">
        <w:rPr>
          <w:rFonts w:ascii="Arial Narrow" w:hAnsi="Arial Narrow"/>
          <w:b/>
          <w:sz w:val="20"/>
          <w:szCs w:val="20"/>
          <w:lang w:val="es-MX"/>
        </w:rPr>
        <w:t xml:space="preserve"> 2</w:t>
      </w:r>
      <w:r w:rsidR="00837FEC" w:rsidRPr="00EA0C47">
        <w:rPr>
          <w:rFonts w:ascii="Arial Narrow" w:hAnsi="Arial Narrow"/>
          <w:b/>
          <w:sz w:val="20"/>
          <w:szCs w:val="20"/>
          <w:lang w:val="es-MX"/>
        </w:rPr>
        <w:t>8</w:t>
      </w:r>
      <w:r w:rsidRPr="00EA0C47">
        <w:rPr>
          <w:rFonts w:ascii="Arial Narrow" w:hAnsi="Arial Narrow"/>
          <w:b/>
          <w:sz w:val="20"/>
          <w:szCs w:val="20"/>
          <w:lang w:val="es-MX"/>
        </w:rPr>
        <w:t xml:space="preserve"> del 2017.- EL </w:t>
      </w:r>
      <w:r w:rsidRPr="00EA0C47">
        <w:rPr>
          <w:rFonts w:ascii="Arial Narrow" w:hAnsi="Arial Narrow"/>
          <w:b/>
          <w:caps/>
          <w:sz w:val="20"/>
          <w:szCs w:val="20"/>
          <w:lang w:val="es-MX"/>
        </w:rPr>
        <w:t>consejo de facultad</w:t>
      </w:r>
      <w:r w:rsidRPr="00EA0C47">
        <w:rPr>
          <w:rFonts w:ascii="Arial Narrow" w:hAnsi="Arial Narrow"/>
          <w:b/>
          <w:sz w:val="20"/>
          <w:szCs w:val="20"/>
          <w:lang w:val="es-MX"/>
        </w:rPr>
        <w:t xml:space="preserve"> DE LA FACULTAD DE CIENCIAS DE LA SALUD DE LA UNIVERSIDAD NACIONAL DEL CALLAO.-                                             </w:t>
      </w:r>
    </w:p>
    <w:p w:rsidR="00C04B5B" w:rsidRPr="00EA0C47" w:rsidRDefault="00C04B5B" w:rsidP="00C04B5B">
      <w:pPr>
        <w:widowControl w:val="0"/>
        <w:autoSpaceDE w:val="0"/>
        <w:autoSpaceDN w:val="0"/>
        <w:adjustRightInd w:val="0"/>
        <w:jc w:val="both"/>
        <w:rPr>
          <w:rFonts w:ascii="Arial Narrow" w:hAnsi="Arial Narrow"/>
          <w:color w:val="1F497D" w:themeColor="text2"/>
          <w:sz w:val="20"/>
          <w:szCs w:val="20"/>
          <w:lang w:val="es-MX"/>
        </w:rPr>
      </w:pPr>
    </w:p>
    <w:p w:rsidR="00655532" w:rsidRPr="00EA0C47" w:rsidRDefault="00EA0C47" w:rsidP="00EA0C47">
      <w:pPr>
        <w:jc w:val="both"/>
        <w:rPr>
          <w:rFonts w:ascii="Arial Narrow" w:hAnsi="Arial Narrow" w:cs="Arial"/>
          <w:b/>
          <w:sz w:val="20"/>
          <w:szCs w:val="20"/>
          <w:u w:val="single"/>
        </w:rPr>
      </w:pPr>
      <w:r w:rsidRPr="00EA0C47">
        <w:rPr>
          <w:rFonts w:ascii="Arial Narrow" w:hAnsi="Arial Narrow" w:cs="Arial"/>
          <w:sz w:val="20"/>
          <w:szCs w:val="20"/>
        </w:rPr>
        <w:t xml:space="preserve">Visto el Oficio N° </w:t>
      </w:r>
      <w:r w:rsidR="0034488E">
        <w:rPr>
          <w:rFonts w:ascii="Arial Narrow" w:hAnsi="Arial Narrow" w:cs="Arial"/>
          <w:sz w:val="20"/>
          <w:szCs w:val="20"/>
        </w:rPr>
        <w:t>386</w:t>
      </w:r>
      <w:r w:rsidRPr="00EA0C47">
        <w:rPr>
          <w:rFonts w:ascii="Arial Narrow" w:hAnsi="Arial Narrow" w:cs="Arial"/>
          <w:sz w:val="20"/>
          <w:szCs w:val="20"/>
        </w:rPr>
        <w:t>-201</w:t>
      </w:r>
      <w:r w:rsidR="0034488E">
        <w:rPr>
          <w:rFonts w:ascii="Arial Narrow" w:hAnsi="Arial Narrow" w:cs="Arial"/>
          <w:sz w:val="20"/>
          <w:szCs w:val="20"/>
        </w:rPr>
        <w:t>7</w:t>
      </w:r>
      <w:r w:rsidRPr="00EA0C47">
        <w:rPr>
          <w:rFonts w:ascii="Arial Narrow" w:hAnsi="Arial Narrow" w:cs="Arial"/>
          <w:sz w:val="20"/>
          <w:szCs w:val="20"/>
        </w:rPr>
        <w:t xml:space="preserve">/DEPE, presentado por la Dra. Angélica Díaz Tinoco, Directora de la Escuela Profesional de Enfermería de la Facultad de Ciencias de la Salud, mediante el cual </w:t>
      </w:r>
      <w:r w:rsidRPr="00EA0C47">
        <w:rPr>
          <w:rFonts w:ascii="Arial Narrow" w:hAnsi="Arial Narrow" w:cs="Arial"/>
          <w:sz w:val="20"/>
          <w:szCs w:val="20"/>
        </w:rPr>
        <w:t>remite la Propuesta de</w:t>
      </w:r>
      <w:r w:rsidR="00655532" w:rsidRPr="00EA0C47">
        <w:rPr>
          <w:rFonts w:ascii="Arial Narrow" w:hAnsi="Arial Narrow" w:cs="Arial"/>
          <w:sz w:val="20"/>
          <w:szCs w:val="20"/>
        </w:rPr>
        <w:t xml:space="preserve"> la </w:t>
      </w:r>
      <w:r w:rsidR="00655532" w:rsidRPr="00EA0C47">
        <w:rPr>
          <w:rFonts w:ascii="Arial Narrow" w:hAnsi="Arial Narrow" w:cs="Arial"/>
          <w:sz w:val="20"/>
          <w:szCs w:val="20"/>
          <w:lang w:val="es-PE"/>
        </w:rPr>
        <w:t>Comisión de Evaluación Electrónica de Estudiantes a los Docentes de la Facultad de Ciencias de la Salud</w:t>
      </w:r>
      <w:r w:rsidR="004E23FD" w:rsidRPr="00EA0C47">
        <w:rPr>
          <w:rFonts w:ascii="Arial Narrow" w:hAnsi="Arial Narrow" w:cs="Arial"/>
          <w:sz w:val="20"/>
          <w:szCs w:val="20"/>
          <w:lang w:val="es-PE"/>
        </w:rPr>
        <w:t>, correspondiente al</w:t>
      </w:r>
      <w:r w:rsidR="0034488E">
        <w:rPr>
          <w:rFonts w:ascii="Arial Narrow" w:hAnsi="Arial Narrow" w:cs="Arial"/>
          <w:sz w:val="20"/>
          <w:szCs w:val="20"/>
          <w:lang w:val="es-PE"/>
        </w:rPr>
        <w:t xml:space="preserve"> </w:t>
      </w:r>
      <w:r w:rsidR="00655532" w:rsidRPr="00EA0C47">
        <w:rPr>
          <w:rFonts w:ascii="Arial Narrow" w:hAnsi="Arial Narrow" w:cs="Arial"/>
          <w:sz w:val="20"/>
          <w:szCs w:val="20"/>
          <w:lang w:val="es-PE"/>
        </w:rPr>
        <w:t>2017</w:t>
      </w:r>
      <w:r w:rsidR="00655532" w:rsidRPr="00EA0C47">
        <w:rPr>
          <w:rFonts w:ascii="Arial Narrow" w:hAnsi="Arial Narrow" w:cs="Arial"/>
          <w:sz w:val="20"/>
          <w:szCs w:val="20"/>
        </w:rPr>
        <w:t>.</w:t>
      </w:r>
    </w:p>
    <w:p w:rsidR="00837FEC" w:rsidRPr="00EA0C47" w:rsidRDefault="00837FEC" w:rsidP="003153FD">
      <w:pPr>
        <w:pStyle w:val="Sinespaciado"/>
        <w:jc w:val="both"/>
        <w:rPr>
          <w:rFonts w:ascii="Arial Narrow" w:hAnsi="Arial Narrow"/>
          <w:color w:val="000000"/>
          <w:sz w:val="20"/>
          <w:szCs w:val="20"/>
          <w:lang w:val="es-MX"/>
        </w:rPr>
      </w:pPr>
    </w:p>
    <w:p w:rsidR="005F16AE" w:rsidRPr="00EA0C47" w:rsidRDefault="003153FD" w:rsidP="00655532">
      <w:pPr>
        <w:pStyle w:val="Sinespaciado"/>
        <w:jc w:val="both"/>
        <w:rPr>
          <w:rFonts w:ascii="Arial Narrow" w:hAnsi="Arial Narrow" w:cs="Arial"/>
          <w:b/>
          <w:sz w:val="20"/>
          <w:szCs w:val="20"/>
        </w:rPr>
      </w:pPr>
      <w:r w:rsidRPr="00EA0C47">
        <w:rPr>
          <w:rFonts w:ascii="Arial Narrow" w:hAnsi="Arial Narrow"/>
          <w:color w:val="000000"/>
          <w:sz w:val="20"/>
          <w:szCs w:val="20"/>
          <w:lang w:val="es-MX"/>
        </w:rPr>
        <w:t xml:space="preserve"> </w:t>
      </w:r>
      <w:r w:rsidR="005F16AE" w:rsidRPr="00EA0C47">
        <w:rPr>
          <w:rFonts w:ascii="Arial Narrow" w:hAnsi="Arial Narrow" w:cs="Arial"/>
          <w:b/>
          <w:sz w:val="20"/>
          <w:szCs w:val="20"/>
        </w:rPr>
        <w:t>CONSIDERANDO:</w:t>
      </w:r>
      <w:r w:rsidR="005F16AE" w:rsidRPr="00EA0C47">
        <w:rPr>
          <w:rFonts w:ascii="Arial Narrow" w:hAnsi="Arial Narrow" w:cs="Arial"/>
          <w:b/>
          <w:sz w:val="20"/>
          <w:szCs w:val="20"/>
        </w:rPr>
        <w:tab/>
      </w:r>
    </w:p>
    <w:p w:rsidR="00411DB2" w:rsidRPr="00EA0C47" w:rsidRDefault="00411DB2" w:rsidP="005F16AE">
      <w:pPr>
        <w:jc w:val="both"/>
        <w:rPr>
          <w:rFonts w:ascii="Arial Narrow" w:hAnsi="Arial Narrow" w:cs="Arial"/>
          <w:sz w:val="20"/>
          <w:szCs w:val="20"/>
        </w:rPr>
      </w:pPr>
    </w:p>
    <w:p w:rsidR="004E23FD" w:rsidRPr="00EA0C47" w:rsidRDefault="004E23FD" w:rsidP="004E23FD">
      <w:pPr>
        <w:jc w:val="both"/>
        <w:rPr>
          <w:rFonts w:ascii="Arial Narrow" w:hAnsi="Arial Narrow" w:cs="Arial"/>
          <w:sz w:val="20"/>
          <w:szCs w:val="20"/>
        </w:rPr>
      </w:pPr>
      <w:r w:rsidRPr="00EA0C47">
        <w:rPr>
          <w:rFonts w:ascii="Arial Narrow" w:hAnsi="Arial Narrow" w:cs="Arial"/>
          <w:sz w:val="20"/>
          <w:szCs w:val="20"/>
        </w:rPr>
        <w:t>Que, de acuerdo a lo estipulado en el Art. 1° del Reglamento de Evaluación Electrónica de Estudiantes de Pregrado y Posgrado a los Docentes de la Universidad Nacional del Callao</w:t>
      </w:r>
      <w:r w:rsidR="00B40435" w:rsidRPr="00EA0C47">
        <w:rPr>
          <w:rFonts w:ascii="Arial Narrow" w:hAnsi="Arial Narrow" w:cs="Arial"/>
          <w:sz w:val="20"/>
          <w:szCs w:val="20"/>
        </w:rPr>
        <w:t>, es objetivo de la Universidad “</w:t>
      </w:r>
      <w:r w:rsidRPr="00EA0C47">
        <w:rPr>
          <w:rFonts w:ascii="Arial Narrow" w:hAnsi="Arial Narrow" w:cs="Arial"/>
          <w:sz w:val="20"/>
          <w:szCs w:val="20"/>
        </w:rPr>
        <w:t>Normar el proceso de evaluación electrónica a los docentes de la Universidad Nacional del Callao por los estudiantes de pregrado y posgrado, mediante la utilización de formatos estándares, para medir su desempeño, organizados en cinco áreas y diez componentes con sus correspondientes valores ponderados</w:t>
      </w:r>
      <w:r w:rsidRPr="00EA0C47">
        <w:rPr>
          <w:rFonts w:ascii="Arial" w:hAnsi="Arial" w:cs="Arial"/>
          <w:sz w:val="20"/>
          <w:szCs w:val="20"/>
        </w:rPr>
        <w:t xml:space="preserve"> </w:t>
      </w:r>
      <w:r w:rsidRPr="00EA0C47">
        <w:rPr>
          <w:rFonts w:ascii="Arial Narrow" w:hAnsi="Arial Narrow" w:cs="Arial"/>
          <w:sz w:val="20"/>
          <w:szCs w:val="20"/>
        </w:rPr>
        <w:t>de calificación</w:t>
      </w:r>
      <w:r w:rsidR="00B40435" w:rsidRPr="00EA0C47">
        <w:rPr>
          <w:rFonts w:ascii="Arial Narrow" w:hAnsi="Arial Narrow" w:cs="Arial"/>
          <w:sz w:val="20"/>
          <w:szCs w:val="20"/>
        </w:rPr>
        <w:t>”;</w:t>
      </w:r>
      <w:r w:rsidRPr="00EA0C47">
        <w:rPr>
          <w:rFonts w:ascii="Arial Narrow" w:hAnsi="Arial Narrow" w:cs="Arial"/>
          <w:sz w:val="20"/>
          <w:szCs w:val="20"/>
        </w:rPr>
        <w:t>.</w:t>
      </w:r>
    </w:p>
    <w:p w:rsidR="00655532" w:rsidRPr="00EA0C47" w:rsidRDefault="00655532" w:rsidP="005F16AE">
      <w:pPr>
        <w:jc w:val="both"/>
        <w:rPr>
          <w:rFonts w:ascii="Arial Narrow" w:hAnsi="Arial Narrow" w:cs="Arial"/>
          <w:sz w:val="20"/>
          <w:szCs w:val="20"/>
        </w:rPr>
      </w:pPr>
    </w:p>
    <w:p w:rsidR="00B40435" w:rsidRPr="00EA0C47" w:rsidRDefault="00B40435" w:rsidP="00B40435">
      <w:pPr>
        <w:jc w:val="both"/>
        <w:rPr>
          <w:rFonts w:ascii="Arial Narrow" w:hAnsi="Arial Narrow" w:cs="Arial"/>
          <w:sz w:val="20"/>
          <w:szCs w:val="20"/>
        </w:rPr>
      </w:pPr>
      <w:r w:rsidRPr="00EA0C47">
        <w:rPr>
          <w:rFonts w:ascii="Arial Narrow" w:hAnsi="Arial Narrow" w:cs="Arial"/>
          <w:sz w:val="20"/>
          <w:szCs w:val="20"/>
        </w:rPr>
        <w:t xml:space="preserve">Que, en el Art. 13° de </w:t>
      </w:r>
      <w:r w:rsidRPr="00EA0C47">
        <w:rPr>
          <w:rFonts w:ascii="Arial Narrow" w:hAnsi="Arial Narrow" w:cs="Arial"/>
          <w:b/>
          <w:sz w:val="20"/>
          <w:szCs w:val="20"/>
        </w:rPr>
        <w:t>PROCEDIMIENTO PARA EVALUAR</w:t>
      </w:r>
      <w:r w:rsidRPr="00EA0C47">
        <w:rPr>
          <w:rFonts w:ascii="Arial Narrow" w:hAnsi="Arial Narrow" w:cs="Arial"/>
          <w:sz w:val="20"/>
          <w:szCs w:val="20"/>
        </w:rPr>
        <w:t xml:space="preserve"> inciso a) </w:t>
      </w:r>
      <w:r w:rsidRPr="00EA0C47">
        <w:rPr>
          <w:rFonts w:ascii="Arial Narrow" w:hAnsi="Arial Narrow" w:cs="Arial"/>
          <w:sz w:val="20"/>
          <w:szCs w:val="20"/>
        </w:rPr>
        <w:t>del Reglamento de Evaluación Electrónica de Estudiantes de Pregrado y Posgrado a los Docentes de la Universidad Nacional del Callao</w:t>
      </w:r>
      <w:r w:rsidRPr="00EA0C47">
        <w:rPr>
          <w:rFonts w:ascii="Arial Narrow" w:hAnsi="Arial Narrow" w:cs="Arial"/>
          <w:sz w:val="20"/>
          <w:szCs w:val="20"/>
        </w:rPr>
        <w:t>, indica que “</w:t>
      </w:r>
      <w:r w:rsidRPr="00EA0C47">
        <w:rPr>
          <w:rFonts w:ascii="Arial Narrow" w:hAnsi="Arial Narrow" w:cs="Arial"/>
          <w:sz w:val="20"/>
          <w:szCs w:val="20"/>
        </w:rPr>
        <w:t>El Director de cada Escuela Profesional de las Facultades, remite a su Decano al inicio del ciclo académico una propuesta de conformación de la comisión de evaluación de estudiantes a los docentes, previamente aprobada por su Comité Directivo, para su aprobación por el Consejo de Facultad, quienes serán responsables de su aplicación, la misma que debe estar integrada por dos (02) profesores ordinarios a dedicación exclusiva o tiempo completo y un (01) estudiante.</w:t>
      </w:r>
      <w:r w:rsidRPr="00EA0C47">
        <w:rPr>
          <w:rFonts w:ascii="Arial Narrow" w:hAnsi="Arial Narrow" w:cs="Arial"/>
          <w:sz w:val="20"/>
          <w:szCs w:val="20"/>
        </w:rPr>
        <w:t>..”;</w:t>
      </w:r>
    </w:p>
    <w:p w:rsidR="00B40435" w:rsidRPr="00EA0C47" w:rsidRDefault="00B40435" w:rsidP="005F16AE">
      <w:pPr>
        <w:jc w:val="both"/>
        <w:rPr>
          <w:rFonts w:ascii="Arial Narrow" w:hAnsi="Arial Narrow" w:cs="Arial"/>
          <w:sz w:val="20"/>
          <w:szCs w:val="20"/>
        </w:rPr>
      </w:pPr>
    </w:p>
    <w:p w:rsidR="00983EAF" w:rsidRPr="00EA0C47" w:rsidRDefault="00983EAF" w:rsidP="00983EAF">
      <w:pPr>
        <w:jc w:val="both"/>
        <w:rPr>
          <w:rFonts w:ascii="Arial Narrow" w:hAnsi="Arial Narrow" w:cs="Arial"/>
          <w:sz w:val="20"/>
          <w:szCs w:val="20"/>
        </w:rPr>
      </w:pPr>
      <w:r w:rsidRPr="00EA0C47">
        <w:rPr>
          <w:rFonts w:ascii="Arial Narrow" w:hAnsi="Arial Narrow" w:cs="Arial"/>
          <w:sz w:val="20"/>
          <w:szCs w:val="20"/>
        </w:rPr>
        <w:t>Que, de acuerdo al Art. 180 Inciso 180.22 del Estatuto de la Universidad Nacional del Callao, dentro de las atribuciones del Consejo de Facultad son: “Aprobar la creación de centros de producción de bienes y prestación de servicios, institutos de alto nivel y conformación de comités de gestión y de comisiones de trabajo y/o especiales de la Facultad;</w:t>
      </w:r>
    </w:p>
    <w:p w:rsidR="00655532" w:rsidRPr="00EA0C47" w:rsidRDefault="00655532" w:rsidP="005F16AE">
      <w:pPr>
        <w:jc w:val="both"/>
        <w:rPr>
          <w:rFonts w:ascii="Arial Narrow" w:hAnsi="Arial Narrow" w:cs="Arial"/>
          <w:sz w:val="20"/>
          <w:szCs w:val="20"/>
        </w:rPr>
      </w:pPr>
    </w:p>
    <w:p w:rsidR="001B3265" w:rsidRPr="00EA0C47" w:rsidRDefault="001B3265" w:rsidP="001B3265">
      <w:pPr>
        <w:widowControl w:val="0"/>
        <w:autoSpaceDE w:val="0"/>
        <w:autoSpaceDN w:val="0"/>
        <w:adjustRightInd w:val="0"/>
        <w:jc w:val="both"/>
        <w:rPr>
          <w:rFonts w:ascii="Arial Narrow" w:hAnsi="Arial Narrow"/>
          <w:sz w:val="20"/>
          <w:szCs w:val="20"/>
          <w:lang w:val="es-MX"/>
        </w:rPr>
      </w:pPr>
      <w:r w:rsidRPr="00EA0C47">
        <w:rPr>
          <w:rFonts w:ascii="Arial Narrow" w:hAnsi="Arial Narrow"/>
          <w:sz w:val="20"/>
          <w:szCs w:val="20"/>
          <w:lang w:val="es-MX"/>
        </w:rPr>
        <w:t xml:space="preserve">Que, estando a lo acordado por </w:t>
      </w:r>
      <w:r w:rsidRPr="00EA0C47">
        <w:rPr>
          <w:rFonts w:ascii="Arial Narrow" w:hAnsi="Arial Narrow"/>
          <w:sz w:val="20"/>
          <w:szCs w:val="20"/>
        </w:rPr>
        <w:t xml:space="preserve">Consejo de Facultad de la Facultad de Ciencias de la Salud en su Sesión Ordinaria </w:t>
      </w:r>
      <w:r w:rsidRPr="00EA0C47">
        <w:rPr>
          <w:rFonts w:ascii="Arial Narrow" w:hAnsi="Arial Narrow"/>
          <w:sz w:val="20"/>
          <w:szCs w:val="20"/>
          <w:lang w:val="es-MX"/>
        </w:rPr>
        <w:t>del 2</w:t>
      </w:r>
      <w:r w:rsidR="00837FEC" w:rsidRPr="00EA0C47">
        <w:rPr>
          <w:rFonts w:ascii="Arial Narrow" w:hAnsi="Arial Narrow"/>
          <w:sz w:val="20"/>
          <w:szCs w:val="20"/>
          <w:lang w:val="es-MX"/>
        </w:rPr>
        <w:t>8</w:t>
      </w:r>
      <w:r w:rsidRPr="00EA0C47">
        <w:rPr>
          <w:rFonts w:ascii="Arial Narrow" w:hAnsi="Arial Narrow"/>
          <w:sz w:val="20"/>
          <w:szCs w:val="20"/>
          <w:lang w:val="es-MX"/>
        </w:rPr>
        <w:t xml:space="preserve"> de </w:t>
      </w:r>
      <w:r w:rsidR="00837FEC" w:rsidRPr="00EA0C47">
        <w:rPr>
          <w:rFonts w:ascii="Arial Narrow" w:hAnsi="Arial Narrow"/>
          <w:sz w:val="20"/>
          <w:szCs w:val="20"/>
          <w:lang w:val="es-MX"/>
        </w:rPr>
        <w:t>junio</w:t>
      </w:r>
      <w:r w:rsidRPr="00EA0C47">
        <w:rPr>
          <w:rFonts w:ascii="Arial Narrow" w:hAnsi="Arial Narrow"/>
          <w:sz w:val="20"/>
          <w:szCs w:val="20"/>
          <w:lang w:val="es-MX"/>
        </w:rPr>
        <w:t xml:space="preserve"> </w:t>
      </w:r>
      <w:r w:rsidRPr="00EA0C47">
        <w:rPr>
          <w:rFonts w:ascii="Arial Narrow" w:hAnsi="Arial Narrow"/>
          <w:sz w:val="20"/>
          <w:szCs w:val="20"/>
        </w:rPr>
        <w:t xml:space="preserve">del </w:t>
      </w:r>
      <w:r w:rsidRPr="00EA0C47">
        <w:rPr>
          <w:rFonts w:ascii="Arial Narrow" w:hAnsi="Arial Narrow"/>
          <w:sz w:val="20"/>
          <w:szCs w:val="20"/>
          <w:lang w:val="es-MX"/>
        </w:rPr>
        <w:t>2017; y en uso de las atribuciones que le confiere el Art. 180º, inciso 180.23 del Estatuto de la Universidad Nacional del Callao;</w:t>
      </w:r>
    </w:p>
    <w:p w:rsidR="001B3265" w:rsidRPr="00EA0C47" w:rsidRDefault="001B3265" w:rsidP="005F16AE">
      <w:pPr>
        <w:jc w:val="both"/>
        <w:rPr>
          <w:rFonts w:ascii="Arial Narrow" w:hAnsi="Arial Narrow" w:cs="Arial"/>
          <w:sz w:val="20"/>
          <w:szCs w:val="20"/>
        </w:rPr>
      </w:pPr>
    </w:p>
    <w:p w:rsidR="005F16AE" w:rsidRPr="00EA0C47" w:rsidRDefault="005F16AE" w:rsidP="005F16AE">
      <w:pPr>
        <w:tabs>
          <w:tab w:val="left" w:pos="2925"/>
        </w:tabs>
        <w:jc w:val="both"/>
        <w:rPr>
          <w:rFonts w:ascii="Arial Narrow" w:hAnsi="Arial Narrow" w:cs="Arial"/>
          <w:b/>
          <w:sz w:val="20"/>
          <w:szCs w:val="20"/>
        </w:rPr>
      </w:pPr>
      <w:r w:rsidRPr="00EA0C47">
        <w:rPr>
          <w:rFonts w:ascii="Arial Narrow" w:hAnsi="Arial Narrow" w:cs="Arial"/>
          <w:b/>
          <w:sz w:val="20"/>
          <w:szCs w:val="20"/>
        </w:rPr>
        <w:tab/>
      </w:r>
    </w:p>
    <w:p w:rsidR="005F16AE" w:rsidRDefault="005F16AE" w:rsidP="005F16AE">
      <w:pPr>
        <w:jc w:val="both"/>
        <w:rPr>
          <w:rFonts w:ascii="Arial Narrow" w:hAnsi="Arial Narrow" w:cs="Arial"/>
          <w:b/>
          <w:sz w:val="20"/>
          <w:szCs w:val="20"/>
        </w:rPr>
      </w:pPr>
      <w:r w:rsidRPr="00EA0C47">
        <w:rPr>
          <w:rFonts w:ascii="Arial Narrow" w:hAnsi="Arial Narrow" w:cs="Arial"/>
          <w:b/>
          <w:sz w:val="20"/>
          <w:szCs w:val="20"/>
        </w:rPr>
        <w:t>RESUELVE:</w:t>
      </w:r>
    </w:p>
    <w:p w:rsidR="00EA0C47" w:rsidRPr="00EA0C47" w:rsidRDefault="00EA0C47" w:rsidP="005F16AE">
      <w:pPr>
        <w:jc w:val="both"/>
        <w:rPr>
          <w:rFonts w:ascii="Arial Narrow" w:hAnsi="Arial Narrow" w:cs="Arial"/>
          <w:b/>
          <w:sz w:val="20"/>
          <w:szCs w:val="20"/>
        </w:rPr>
      </w:pPr>
    </w:p>
    <w:p w:rsidR="00655532" w:rsidRPr="00EA0C47" w:rsidRDefault="00DC7A5A" w:rsidP="006424F5">
      <w:pPr>
        <w:tabs>
          <w:tab w:val="left" w:pos="426"/>
          <w:tab w:val="left" w:pos="6946"/>
        </w:tabs>
        <w:ind w:left="426" w:hanging="426"/>
        <w:jc w:val="both"/>
        <w:rPr>
          <w:rFonts w:ascii="Arial Narrow" w:hAnsi="Arial Narrow"/>
          <w:sz w:val="20"/>
          <w:szCs w:val="20"/>
        </w:rPr>
      </w:pPr>
      <w:r w:rsidRPr="00EA0C47">
        <w:rPr>
          <w:rFonts w:ascii="Arial Narrow" w:hAnsi="Arial Narrow"/>
          <w:color w:val="000000" w:themeColor="text1"/>
          <w:sz w:val="20"/>
          <w:szCs w:val="20"/>
          <w:lang w:val="es-MX"/>
        </w:rPr>
        <w:t>1°</w:t>
      </w:r>
      <w:r w:rsidRPr="00EA0C47">
        <w:rPr>
          <w:rFonts w:ascii="Arial Narrow" w:hAnsi="Arial Narrow"/>
          <w:color w:val="000000" w:themeColor="text1"/>
          <w:sz w:val="20"/>
          <w:szCs w:val="20"/>
          <w:lang w:val="es-MX"/>
        </w:rPr>
        <w:tab/>
      </w:r>
      <w:r w:rsidR="006424F5" w:rsidRPr="00EA0C47">
        <w:rPr>
          <w:rFonts w:ascii="Arial Narrow" w:hAnsi="Arial Narrow"/>
          <w:b/>
          <w:color w:val="000000"/>
          <w:sz w:val="20"/>
          <w:szCs w:val="20"/>
        </w:rPr>
        <w:t xml:space="preserve">DESIGNAR </w:t>
      </w:r>
      <w:r w:rsidR="006424F5" w:rsidRPr="00EA0C47">
        <w:rPr>
          <w:rFonts w:ascii="Arial Narrow" w:hAnsi="Arial Narrow"/>
          <w:color w:val="000000"/>
          <w:sz w:val="20"/>
          <w:szCs w:val="20"/>
        </w:rPr>
        <w:t>a</w:t>
      </w:r>
      <w:r w:rsidR="00655532" w:rsidRPr="00EA0C47">
        <w:rPr>
          <w:rFonts w:ascii="Arial Narrow" w:hAnsi="Arial Narrow"/>
          <w:b/>
          <w:color w:val="000000"/>
          <w:sz w:val="20"/>
          <w:szCs w:val="20"/>
        </w:rPr>
        <w:t xml:space="preserve"> </w:t>
      </w:r>
      <w:r w:rsidR="00655532" w:rsidRPr="00EA0C47">
        <w:rPr>
          <w:rFonts w:ascii="Arial Narrow" w:hAnsi="Arial Narrow"/>
          <w:color w:val="000000"/>
          <w:sz w:val="20"/>
          <w:szCs w:val="20"/>
        </w:rPr>
        <w:t xml:space="preserve">la </w:t>
      </w:r>
      <w:r w:rsidR="0034488E" w:rsidRPr="0034488E">
        <w:rPr>
          <w:rFonts w:ascii="Arial Narrow" w:hAnsi="Arial Narrow" w:cs="Arial"/>
          <w:b/>
          <w:sz w:val="20"/>
          <w:szCs w:val="20"/>
          <w:lang w:val="es-PE"/>
        </w:rPr>
        <w:t>Comisión de Evaluación Electrónica de Estudiantes a los Docentes de la Facultad de Ciencias de la Salud</w:t>
      </w:r>
      <w:r w:rsidR="0034488E" w:rsidRPr="00EA0C47">
        <w:rPr>
          <w:rFonts w:ascii="Arial Narrow" w:hAnsi="Arial Narrow" w:cs="Arial"/>
          <w:sz w:val="20"/>
          <w:szCs w:val="20"/>
          <w:lang w:val="es-PE"/>
        </w:rPr>
        <w:t>, correspondiente al 2017</w:t>
      </w:r>
      <w:r w:rsidR="006424F5" w:rsidRPr="00EA0C47">
        <w:rPr>
          <w:rFonts w:ascii="Arial Narrow" w:hAnsi="Arial Narrow"/>
          <w:sz w:val="20"/>
          <w:szCs w:val="20"/>
        </w:rPr>
        <w:t>; según detalle:</w:t>
      </w:r>
    </w:p>
    <w:p w:rsidR="006424F5" w:rsidRPr="00EA0C47" w:rsidRDefault="006424F5" w:rsidP="006424F5">
      <w:pPr>
        <w:tabs>
          <w:tab w:val="left" w:pos="426"/>
          <w:tab w:val="left" w:pos="6946"/>
        </w:tabs>
        <w:ind w:left="426" w:hanging="426"/>
        <w:jc w:val="both"/>
        <w:rPr>
          <w:rFonts w:ascii="Arial Narrow" w:hAnsi="Arial Narrow"/>
          <w:color w:val="000000"/>
          <w:sz w:val="20"/>
          <w:szCs w:val="20"/>
          <w:lang w:val="es-MX"/>
        </w:rPr>
      </w:pPr>
    </w:p>
    <w:p w:rsidR="000136C2" w:rsidRPr="00EA0C47" w:rsidRDefault="000136C2" w:rsidP="000136C2">
      <w:pPr>
        <w:tabs>
          <w:tab w:val="left" w:pos="426"/>
          <w:tab w:val="left" w:pos="5529"/>
          <w:tab w:val="left" w:pos="6946"/>
        </w:tabs>
        <w:ind w:left="426" w:hanging="426"/>
        <w:jc w:val="both"/>
        <w:rPr>
          <w:rFonts w:ascii="Arial Narrow" w:hAnsi="Arial Narrow"/>
          <w:color w:val="000000"/>
          <w:sz w:val="20"/>
          <w:szCs w:val="20"/>
          <w:lang w:val="es-MX"/>
        </w:rPr>
      </w:pPr>
      <w:r w:rsidRPr="00EA0C47">
        <w:rPr>
          <w:rFonts w:ascii="Arial Narrow" w:hAnsi="Arial Narrow"/>
          <w:color w:val="000000"/>
          <w:sz w:val="20"/>
          <w:szCs w:val="20"/>
          <w:lang w:val="es-MX"/>
        </w:rPr>
        <w:tab/>
        <w:t xml:space="preserve">Dra. Mercedes </w:t>
      </w:r>
      <w:proofErr w:type="spellStart"/>
      <w:r w:rsidRPr="00EA0C47">
        <w:rPr>
          <w:rFonts w:ascii="Arial Narrow" w:hAnsi="Arial Narrow"/>
          <w:color w:val="000000"/>
          <w:sz w:val="20"/>
          <w:szCs w:val="20"/>
          <w:lang w:val="es-MX"/>
        </w:rPr>
        <w:t>Lulilea</w:t>
      </w:r>
      <w:proofErr w:type="spellEnd"/>
      <w:r w:rsidRPr="00EA0C47">
        <w:rPr>
          <w:rFonts w:ascii="Arial Narrow" w:hAnsi="Arial Narrow"/>
          <w:color w:val="000000"/>
          <w:sz w:val="20"/>
          <w:szCs w:val="20"/>
          <w:lang w:val="es-MX"/>
        </w:rPr>
        <w:t xml:space="preserve"> Ferrer Mejía</w:t>
      </w:r>
      <w:bookmarkStart w:id="0" w:name="_GoBack"/>
      <w:bookmarkEnd w:id="0"/>
      <w:r w:rsidRPr="00EA0C47">
        <w:rPr>
          <w:rFonts w:ascii="Arial Narrow" w:hAnsi="Arial Narrow"/>
          <w:color w:val="000000"/>
          <w:sz w:val="20"/>
          <w:szCs w:val="20"/>
          <w:lang w:val="es-MX"/>
        </w:rPr>
        <w:tab/>
        <w:t>Presidenta</w:t>
      </w:r>
    </w:p>
    <w:p w:rsidR="000136C2" w:rsidRPr="00EA0C47" w:rsidRDefault="000136C2" w:rsidP="000136C2">
      <w:pPr>
        <w:tabs>
          <w:tab w:val="left" w:pos="426"/>
          <w:tab w:val="left" w:pos="5529"/>
          <w:tab w:val="left" w:pos="6946"/>
        </w:tabs>
        <w:ind w:left="426" w:hanging="426"/>
        <w:jc w:val="both"/>
        <w:rPr>
          <w:rFonts w:ascii="Arial Narrow" w:hAnsi="Arial Narrow"/>
          <w:color w:val="000000"/>
          <w:sz w:val="20"/>
          <w:szCs w:val="20"/>
          <w:lang w:val="es-MX"/>
        </w:rPr>
      </w:pPr>
      <w:r w:rsidRPr="00EA0C47">
        <w:rPr>
          <w:rFonts w:ascii="Arial Narrow" w:hAnsi="Arial Narrow"/>
          <w:color w:val="000000"/>
          <w:sz w:val="20"/>
          <w:szCs w:val="20"/>
          <w:lang w:val="es-MX"/>
        </w:rPr>
        <w:tab/>
        <w:t>Dra. Ana Elvira López y Rojas</w:t>
      </w:r>
      <w:r w:rsidRPr="00EA0C47">
        <w:rPr>
          <w:rFonts w:ascii="Arial Narrow" w:hAnsi="Arial Narrow"/>
          <w:color w:val="000000"/>
          <w:sz w:val="20"/>
          <w:szCs w:val="20"/>
          <w:lang w:val="es-MX"/>
        </w:rPr>
        <w:tab/>
        <w:t>Secretaria</w:t>
      </w:r>
    </w:p>
    <w:p w:rsidR="000136C2" w:rsidRPr="00EA0C47" w:rsidRDefault="000136C2" w:rsidP="000136C2">
      <w:pPr>
        <w:tabs>
          <w:tab w:val="left" w:pos="426"/>
          <w:tab w:val="left" w:pos="5529"/>
          <w:tab w:val="left" w:pos="6946"/>
        </w:tabs>
        <w:ind w:left="426" w:hanging="426"/>
        <w:jc w:val="both"/>
        <w:rPr>
          <w:rFonts w:ascii="Arial Narrow" w:hAnsi="Arial Narrow"/>
          <w:color w:val="000000"/>
          <w:sz w:val="20"/>
          <w:szCs w:val="20"/>
          <w:lang w:val="pt-BR"/>
        </w:rPr>
      </w:pPr>
      <w:r w:rsidRPr="00EA0C47">
        <w:rPr>
          <w:rFonts w:ascii="Arial Narrow" w:hAnsi="Arial Narrow"/>
          <w:color w:val="000000"/>
          <w:sz w:val="20"/>
          <w:szCs w:val="20"/>
          <w:lang w:val="es-MX"/>
        </w:rPr>
        <w:tab/>
      </w:r>
      <w:r w:rsidRPr="00EA0C47">
        <w:rPr>
          <w:rFonts w:ascii="Arial Narrow" w:hAnsi="Arial Narrow"/>
          <w:color w:val="000000"/>
          <w:sz w:val="20"/>
          <w:szCs w:val="20"/>
          <w:lang w:val="pt-BR"/>
        </w:rPr>
        <w:t>Est. Mónica Karolina Rosado Ramírez</w:t>
      </w:r>
      <w:r w:rsidRPr="00EA0C47">
        <w:rPr>
          <w:rFonts w:ascii="Arial Narrow" w:hAnsi="Arial Narrow"/>
          <w:color w:val="000000"/>
          <w:sz w:val="20"/>
          <w:szCs w:val="20"/>
          <w:lang w:val="pt-BR"/>
        </w:rPr>
        <w:tab/>
        <w:t xml:space="preserve">Representante </w:t>
      </w:r>
      <w:proofErr w:type="spellStart"/>
      <w:r w:rsidRPr="00EA0C47">
        <w:rPr>
          <w:rFonts w:ascii="Arial Narrow" w:hAnsi="Arial Narrow"/>
          <w:color w:val="000000"/>
          <w:sz w:val="20"/>
          <w:szCs w:val="20"/>
          <w:lang w:val="pt-BR"/>
        </w:rPr>
        <w:t>Estudiantil</w:t>
      </w:r>
      <w:proofErr w:type="spellEnd"/>
      <w:r w:rsidRPr="00EA0C47">
        <w:rPr>
          <w:rFonts w:ascii="Arial Narrow" w:hAnsi="Arial Narrow"/>
          <w:color w:val="000000"/>
          <w:sz w:val="20"/>
          <w:szCs w:val="20"/>
          <w:lang w:val="pt-BR"/>
        </w:rPr>
        <w:t xml:space="preserve"> </w:t>
      </w:r>
    </w:p>
    <w:p w:rsidR="000136C2" w:rsidRPr="00EA0C47" w:rsidRDefault="000136C2" w:rsidP="000136C2">
      <w:pPr>
        <w:tabs>
          <w:tab w:val="left" w:pos="426"/>
          <w:tab w:val="left" w:pos="5529"/>
          <w:tab w:val="left" w:pos="6946"/>
        </w:tabs>
        <w:ind w:left="426" w:hanging="426"/>
        <w:jc w:val="both"/>
        <w:rPr>
          <w:rFonts w:ascii="Arial Narrow" w:hAnsi="Arial Narrow" w:cstheme="minorHAnsi"/>
          <w:sz w:val="20"/>
          <w:szCs w:val="20"/>
          <w:lang w:val="pt-BR"/>
        </w:rPr>
      </w:pPr>
    </w:p>
    <w:p w:rsidR="00DC7A5A" w:rsidRPr="00EA0C47" w:rsidRDefault="00DC7A5A" w:rsidP="00DC7A5A">
      <w:pPr>
        <w:ind w:left="360" w:hanging="360"/>
        <w:jc w:val="both"/>
        <w:rPr>
          <w:rFonts w:ascii="Arial Narrow" w:hAnsi="Arial Narrow"/>
          <w:color w:val="000000" w:themeColor="text1"/>
          <w:sz w:val="20"/>
          <w:szCs w:val="20"/>
          <w:lang w:val="es-MX"/>
        </w:rPr>
      </w:pPr>
      <w:r w:rsidRPr="00EA0C47">
        <w:rPr>
          <w:rFonts w:ascii="Arial Narrow" w:hAnsi="Arial Narrow"/>
          <w:color w:val="000000" w:themeColor="text1"/>
          <w:sz w:val="20"/>
          <w:szCs w:val="20"/>
          <w:lang w:val="es-MX"/>
        </w:rPr>
        <w:t>2°</w:t>
      </w:r>
      <w:r w:rsidRPr="00EA0C47">
        <w:rPr>
          <w:rFonts w:ascii="Arial Narrow" w:hAnsi="Arial Narrow"/>
          <w:color w:val="000000" w:themeColor="text1"/>
          <w:sz w:val="20"/>
          <w:szCs w:val="20"/>
          <w:lang w:val="es-MX"/>
        </w:rPr>
        <w:tab/>
        <w:t xml:space="preserve">Transcribir la presente Resolución </w:t>
      </w:r>
      <w:r w:rsidR="00EA0C47" w:rsidRPr="00EA0C47">
        <w:rPr>
          <w:rFonts w:ascii="Arial Narrow" w:hAnsi="Arial Narrow"/>
          <w:sz w:val="20"/>
          <w:szCs w:val="20"/>
        </w:rPr>
        <w:t xml:space="preserve">a las unidades académicas de la Facultad de Ciencias de la Salud e interesadas para conocimiento y fines </w:t>
      </w:r>
      <w:r w:rsidRPr="00EA0C47">
        <w:rPr>
          <w:rFonts w:ascii="Arial Narrow" w:hAnsi="Arial Narrow"/>
          <w:color w:val="000000" w:themeColor="text1"/>
          <w:sz w:val="20"/>
          <w:szCs w:val="20"/>
          <w:lang w:val="es-MX"/>
        </w:rPr>
        <w:t>consiguientes.</w:t>
      </w:r>
    </w:p>
    <w:p w:rsidR="00DC7A5A" w:rsidRPr="00EA0C47" w:rsidRDefault="00DC7A5A" w:rsidP="008A7B18">
      <w:pPr>
        <w:pStyle w:val="Sinespaciado"/>
        <w:tabs>
          <w:tab w:val="left" w:pos="1410"/>
          <w:tab w:val="left" w:pos="2805"/>
        </w:tabs>
        <w:ind w:left="360"/>
        <w:jc w:val="both"/>
        <w:rPr>
          <w:rFonts w:ascii="Arial Narrow" w:eastAsia="Nimbus Sans L" w:hAnsi="Arial Narrow" w:cs="Arial"/>
          <w:kern w:val="1"/>
          <w:sz w:val="20"/>
          <w:szCs w:val="20"/>
          <w:lang w:val="es-MX" w:eastAsia="ar-SA"/>
        </w:rPr>
      </w:pPr>
    </w:p>
    <w:p w:rsidR="00090DA1" w:rsidRPr="00EA0C47" w:rsidRDefault="00090DA1" w:rsidP="00090DA1">
      <w:pPr>
        <w:jc w:val="both"/>
        <w:rPr>
          <w:rFonts w:ascii="Arial Narrow" w:hAnsi="Arial Narrow"/>
          <w:sz w:val="20"/>
          <w:szCs w:val="20"/>
        </w:rPr>
      </w:pPr>
      <w:r w:rsidRPr="00EA0C47">
        <w:rPr>
          <w:rFonts w:ascii="Arial Narrow" w:hAnsi="Arial Narrow"/>
          <w:sz w:val="20"/>
          <w:szCs w:val="20"/>
        </w:rPr>
        <w:t>Regístrese, comuníquese y cúmplase.</w:t>
      </w:r>
    </w:p>
    <w:p w:rsidR="00090DA1" w:rsidRPr="00EA0C47" w:rsidRDefault="00090DA1" w:rsidP="00090DA1">
      <w:pPr>
        <w:jc w:val="both"/>
        <w:rPr>
          <w:rFonts w:ascii="Arial Narrow" w:hAnsi="Arial Narrow"/>
          <w:sz w:val="20"/>
          <w:szCs w:val="20"/>
        </w:rPr>
      </w:pPr>
      <w:r w:rsidRPr="00EA0C47">
        <w:rPr>
          <w:rFonts w:ascii="Arial Narrow" w:hAnsi="Arial Narrow"/>
          <w:sz w:val="20"/>
          <w:szCs w:val="20"/>
        </w:rPr>
        <w:t>(FDO.): Dra. ARCELIA OLGA ROJAS SALAZAR.- Decana de la Facultad de Ciencias de la Salud.- Sello.</w:t>
      </w:r>
    </w:p>
    <w:p w:rsidR="00090DA1" w:rsidRPr="00EA0C47" w:rsidRDefault="00090DA1" w:rsidP="00090DA1">
      <w:pPr>
        <w:jc w:val="both"/>
        <w:rPr>
          <w:rFonts w:ascii="Arial Narrow" w:hAnsi="Arial Narrow"/>
          <w:sz w:val="20"/>
          <w:szCs w:val="20"/>
        </w:rPr>
      </w:pPr>
      <w:r w:rsidRPr="00EA0C47">
        <w:rPr>
          <w:rFonts w:ascii="Arial Narrow" w:hAnsi="Arial Narrow"/>
          <w:sz w:val="20"/>
          <w:szCs w:val="20"/>
        </w:rPr>
        <w:t>(FDO.): Dra. MERCEDES LULILEA FERRER MEJÍA.- Secretaria Académica.- Sello</w:t>
      </w:r>
    </w:p>
    <w:p w:rsidR="00090DA1" w:rsidRPr="00EA0C47" w:rsidRDefault="00090DA1" w:rsidP="00090DA1">
      <w:pPr>
        <w:jc w:val="both"/>
        <w:rPr>
          <w:rFonts w:ascii="Arial Narrow" w:hAnsi="Arial Narrow"/>
          <w:sz w:val="20"/>
          <w:szCs w:val="20"/>
        </w:rPr>
      </w:pPr>
    </w:p>
    <w:p w:rsidR="00090DA1" w:rsidRPr="00EA0C47" w:rsidRDefault="00090DA1" w:rsidP="00090DA1">
      <w:pPr>
        <w:jc w:val="both"/>
        <w:rPr>
          <w:rFonts w:ascii="Arial Narrow" w:hAnsi="Arial Narrow"/>
          <w:sz w:val="20"/>
          <w:szCs w:val="20"/>
        </w:rPr>
      </w:pPr>
      <w:r w:rsidRPr="00EA0C47">
        <w:rPr>
          <w:rFonts w:ascii="Arial Narrow" w:hAnsi="Arial Narrow"/>
          <w:sz w:val="20"/>
          <w:szCs w:val="20"/>
        </w:rPr>
        <w:t>Lo que transcribo a usted para los fines pertinentes.</w:t>
      </w:r>
    </w:p>
    <w:p w:rsidR="00090DA1" w:rsidRPr="00EA0C47" w:rsidRDefault="00090DA1" w:rsidP="00090DA1">
      <w:pPr>
        <w:jc w:val="both"/>
        <w:rPr>
          <w:rFonts w:ascii="Arial Narrow" w:hAnsi="Arial Narrow"/>
          <w:sz w:val="20"/>
          <w:szCs w:val="20"/>
        </w:rPr>
      </w:pPr>
    </w:p>
    <w:p w:rsidR="00090DA1" w:rsidRPr="00EA0C47" w:rsidRDefault="00090DA1" w:rsidP="00090DA1">
      <w:pPr>
        <w:jc w:val="both"/>
        <w:rPr>
          <w:rFonts w:ascii="Arial Narrow" w:hAnsi="Arial Narrow"/>
          <w:sz w:val="20"/>
          <w:szCs w:val="20"/>
        </w:rPr>
      </w:pPr>
    </w:p>
    <w:p w:rsidR="00090DA1" w:rsidRPr="00EA0C47" w:rsidRDefault="00090DA1" w:rsidP="00090DA1">
      <w:pPr>
        <w:jc w:val="both"/>
        <w:rPr>
          <w:rFonts w:ascii="Arial Narrow" w:hAnsi="Arial Narrow"/>
          <w:sz w:val="20"/>
          <w:szCs w:val="20"/>
        </w:rPr>
      </w:pPr>
    </w:p>
    <w:p w:rsidR="00090DA1" w:rsidRPr="007D671A" w:rsidRDefault="00090DA1" w:rsidP="00090DA1">
      <w:pPr>
        <w:jc w:val="both"/>
        <w:rPr>
          <w:rFonts w:ascii="Arial Narrow" w:hAnsi="Arial Narrow"/>
          <w:b/>
        </w:rPr>
      </w:pPr>
      <w:r w:rsidRPr="00B559DB">
        <w:rPr>
          <w:rFonts w:ascii="Arial Narrow" w:hAnsi="Arial Narrow"/>
          <w:b/>
          <w:lang w:val="pt-BR"/>
        </w:rPr>
        <w:t xml:space="preserve">Dra. ARCELIA OLGA ROJAS SALAZAR     </w:t>
      </w:r>
      <w:r w:rsidRPr="00B559DB">
        <w:rPr>
          <w:rFonts w:ascii="Arial Narrow" w:hAnsi="Arial Narrow"/>
          <w:b/>
          <w:lang w:val="pt-BR"/>
        </w:rPr>
        <w:tab/>
        <w:t xml:space="preserve">      Dra. </w:t>
      </w:r>
      <w:r w:rsidRPr="00F07D63">
        <w:rPr>
          <w:rFonts w:ascii="Arial Narrow" w:hAnsi="Arial Narrow"/>
          <w:b/>
        </w:rPr>
        <w:t>MERCEDES LULILEA FERRER MEJÍA</w:t>
      </w:r>
    </w:p>
    <w:p w:rsidR="00130267" w:rsidRPr="00090DA1" w:rsidRDefault="00090DA1" w:rsidP="00CF08A8">
      <w:pPr>
        <w:jc w:val="both"/>
        <w:rPr>
          <w:rFonts w:ascii="Arial Narrow" w:hAnsi="Arial Narrow"/>
          <w:sz w:val="22"/>
          <w:szCs w:val="22"/>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130267" w:rsidRPr="00090DA1" w:rsidSect="00C70F5B">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D0" w:rsidRDefault="00A70FD0" w:rsidP="00D025DC">
      <w:r>
        <w:separator/>
      </w:r>
    </w:p>
  </w:endnote>
  <w:endnote w:type="continuationSeparator" w:id="0">
    <w:p w:rsidR="00A70FD0" w:rsidRDefault="00A70FD0"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D0" w:rsidRDefault="00A70FD0" w:rsidP="00D025DC">
      <w:r>
        <w:separator/>
      </w:r>
    </w:p>
  </w:footnote>
  <w:footnote w:type="continuationSeparator" w:id="0">
    <w:p w:rsidR="00A70FD0" w:rsidRDefault="00A70FD0"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7F" w:rsidRPr="001F3EA1" w:rsidRDefault="008D077F"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084B3B0" wp14:editId="2DEE4F64">
          <wp:simplePos x="0" y="0"/>
          <wp:positionH relativeFrom="column">
            <wp:posOffset>228600</wp:posOffset>
          </wp:positionH>
          <wp:positionV relativeFrom="paragraph">
            <wp:posOffset>-224790</wp:posOffset>
          </wp:positionV>
          <wp:extent cx="525145" cy="661670"/>
          <wp:effectExtent l="19050" t="0" r="8255"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D077F" w:rsidRDefault="008D077F"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D077F" w:rsidRDefault="008D077F"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D077F" w:rsidRPr="004E210B" w:rsidRDefault="008D077F"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4161E"/>
    <w:multiLevelType w:val="hybridMultilevel"/>
    <w:tmpl w:val="DFE27778"/>
    <w:lvl w:ilvl="0" w:tplc="BE9C1DC4">
      <w:start w:val="1"/>
      <w:numFmt w:val="decimal"/>
      <w:lvlText w:val="%1."/>
      <w:lvlJc w:val="left"/>
      <w:pPr>
        <w:tabs>
          <w:tab w:val="num" w:pos="1065"/>
        </w:tabs>
        <w:ind w:left="1065" w:hanging="705"/>
      </w:pPr>
      <w:rPr>
        <w:rFonts w:hint="default"/>
        <w:b/>
      </w:r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2">
    <w:nsid w:val="13590176"/>
    <w:multiLevelType w:val="hybridMultilevel"/>
    <w:tmpl w:val="7F508A90"/>
    <w:lvl w:ilvl="0" w:tplc="280A000D">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E75900"/>
    <w:multiLevelType w:val="hybridMultilevel"/>
    <w:tmpl w:val="48FEAB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12">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B8454C"/>
    <w:multiLevelType w:val="hybridMultilevel"/>
    <w:tmpl w:val="3AAC6588"/>
    <w:lvl w:ilvl="0" w:tplc="09BE3AAC">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DB5F12"/>
    <w:multiLevelType w:val="hybridMultilevel"/>
    <w:tmpl w:val="135E44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E6F2C3C"/>
    <w:multiLevelType w:val="hybridMultilevel"/>
    <w:tmpl w:val="DC1A76D0"/>
    <w:lvl w:ilvl="0" w:tplc="8042C318">
      <w:start w:val="1"/>
      <w:numFmt w:val="lowerLetter"/>
      <w:lvlText w:val="%1)"/>
      <w:lvlJc w:val="left"/>
      <w:pPr>
        <w:ind w:left="1440" w:hanging="360"/>
      </w:pPr>
      <w:rPr>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7"/>
  </w:num>
  <w:num w:numId="5">
    <w:abstractNumId w:val="6"/>
  </w:num>
  <w:num w:numId="6">
    <w:abstractNumId w:val="10"/>
  </w:num>
  <w:num w:numId="7">
    <w:abstractNumId w:val="17"/>
  </w:num>
  <w:num w:numId="8">
    <w:abstractNumId w:val="8"/>
  </w:num>
  <w:num w:numId="9">
    <w:abstractNumId w:val="5"/>
  </w:num>
  <w:num w:numId="10">
    <w:abstractNumId w:val="4"/>
  </w:num>
  <w:num w:numId="11">
    <w:abstractNumId w:val="12"/>
  </w:num>
  <w:num w:numId="12">
    <w:abstractNumId w:val="20"/>
  </w:num>
  <w:num w:numId="13">
    <w:abstractNumId w:val="3"/>
  </w:num>
  <w:num w:numId="14">
    <w:abstractNumId w:val="21"/>
  </w:num>
  <w:num w:numId="15">
    <w:abstractNumId w:val="0"/>
  </w:num>
  <w:num w:numId="16">
    <w:abstractNumId w:val="22"/>
  </w:num>
  <w:num w:numId="17">
    <w:abstractNumId w:val="15"/>
  </w:num>
  <w:num w:numId="18">
    <w:abstractNumId w:val="13"/>
  </w:num>
  <w:num w:numId="19">
    <w:abstractNumId w:val="14"/>
  </w:num>
  <w:num w:numId="20">
    <w:abstractNumId w:val="1"/>
  </w:num>
  <w:num w:numId="21">
    <w:abstractNumId w:val="9"/>
  </w:num>
  <w:num w:numId="22">
    <w:abstractNumId w:val="2"/>
  </w:num>
  <w:num w:numId="23">
    <w:abstractNumId w:val="18"/>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136C2"/>
    <w:rsid w:val="000139EA"/>
    <w:rsid w:val="0002199A"/>
    <w:rsid w:val="000230CA"/>
    <w:rsid w:val="00047188"/>
    <w:rsid w:val="00056256"/>
    <w:rsid w:val="000573A4"/>
    <w:rsid w:val="0006544D"/>
    <w:rsid w:val="0006572B"/>
    <w:rsid w:val="00075877"/>
    <w:rsid w:val="00087381"/>
    <w:rsid w:val="00090DA1"/>
    <w:rsid w:val="00093776"/>
    <w:rsid w:val="000970BA"/>
    <w:rsid w:val="000A1113"/>
    <w:rsid w:val="000A1FDE"/>
    <w:rsid w:val="000A4D5A"/>
    <w:rsid w:val="000A72FF"/>
    <w:rsid w:val="000B6218"/>
    <w:rsid w:val="000B6BB1"/>
    <w:rsid w:val="000B740E"/>
    <w:rsid w:val="000D5F38"/>
    <w:rsid w:val="000E0726"/>
    <w:rsid w:val="000E43AD"/>
    <w:rsid w:val="000F15C9"/>
    <w:rsid w:val="00117E72"/>
    <w:rsid w:val="00120BEB"/>
    <w:rsid w:val="00130267"/>
    <w:rsid w:val="00135220"/>
    <w:rsid w:val="00136170"/>
    <w:rsid w:val="00137196"/>
    <w:rsid w:val="0014679E"/>
    <w:rsid w:val="00152BBD"/>
    <w:rsid w:val="0015703E"/>
    <w:rsid w:val="00160A78"/>
    <w:rsid w:val="0018029C"/>
    <w:rsid w:val="00187A2D"/>
    <w:rsid w:val="001935D1"/>
    <w:rsid w:val="001B3265"/>
    <w:rsid w:val="001B53D4"/>
    <w:rsid w:val="001D2416"/>
    <w:rsid w:val="001E45CF"/>
    <w:rsid w:val="001E4ED9"/>
    <w:rsid w:val="001E5338"/>
    <w:rsid w:val="001E7EEF"/>
    <w:rsid w:val="001F2331"/>
    <w:rsid w:val="001F5F48"/>
    <w:rsid w:val="00215819"/>
    <w:rsid w:val="002221DE"/>
    <w:rsid w:val="00223B11"/>
    <w:rsid w:val="002372BC"/>
    <w:rsid w:val="00243058"/>
    <w:rsid w:val="00262E5D"/>
    <w:rsid w:val="0027411E"/>
    <w:rsid w:val="00280F78"/>
    <w:rsid w:val="00284AD8"/>
    <w:rsid w:val="002979DB"/>
    <w:rsid w:val="002B55EC"/>
    <w:rsid w:val="002B72D2"/>
    <w:rsid w:val="002C07F2"/>
    <w:rsid w:val="002C68D7"/>
    <w:rsid w:val="002C70DD"/>
    <w:rsid w:val="002D1294"/>
    <w:rsid w:val="002D1851"/>
    <w:rsid w:val="002E7861"/>
    <w:rsid w:val="00301CA1"/>
    <w:rsid w:val="00311043"/>
    <w:rsid w:val="003153FD"/>
    <w:rsid w:val="00332267"/>
    <w:rsid w:val="0033517B"/>
    <w:rsid w:val="00335D58"/>
    <w:rsid w:val="00337D55"/>
    <w:rsid w:val="0034488E"/>
    <w:rsid w:val="00377F6B"/>
    <w:rsid w:val="0038461C"/>
    <w:rsid w:val="00385141"/>
    <w:rsid w:val="00386B9E"/>
    <w:rsid w:val="003928A0"/>
    <w:rsid w:val="003B3FF0"/>
    <w:rsid w:val="003C16CA"/>
    <w:rsid w:val="003D299E"/>
    <w:rsid w:val="003E232C"/>
    <w:rsid w:val="004021ED"/>
    <w:rsid w:val="00410880"/>
    <w:rsid w:val="00410DC9"/>
    <w:rsid w:val="00411DB2"/>
    <w:rsid w:val="00412559"/>
    <w:rsid w:val="004166A1"/>
    <w:rsid w:val="00432107"/>
    <w:rsid w:val="00437399"/>
    <w:rsid w:val="004471E3"/>
    <w:rsid w:val="00452E74"/>
    <w:rsid w:val="004545F1"/>
    <w:rsid w:val="004706E1"/>
    <w:rsid w:val="004721B3"/>
    <w:rsid w:val="004729E1"/>
    <w:rsid w:val="0047677D"/>
    <w:rsid w:val="00490180"/>
    <w:rsid w:val="00496991"/>
    <w:rsid w:val="004A0F89"/>
    <w:rsid w:val="004A4C57"/>
    <w:rsid w:val="004B18F3"/>
    <w:rsid w:val="004B3D01"/>
    <w:rsid w:val="004C3BE9"/>
    <w:rsid w:val="004C739F"/>
    <w:rsid w:val="004C768D"/>
    <w:rsid w:val="004C7F37"/>
    <w:rsid w:val="004D07E8"/>
    <w:rsid w:val="004E23FD"/>
    <w:rsid w:val="005012DC"/>
    <w:rsid w:val="00507C69"/>
    <w:rsid w:val="00536B4D"/>
    <w:rsid w:val="00541736"/>
    <w:rsid w:val="00543F68"/>
    <w:rsid w:val="00546067"/>
    <w:rsid w:val="00590218"/>
    <w:rsid w:val="0059520D"/>
    <w:rsid w:val="005A15FA"/>
    <w:rsid w:val="005B5ABC"/>
    <w:rsid w:val="005B5B46"/>
    <w:rsid w:val="005C2A90"/>
    <w:rsid w:val="005C2B81"/>
    <w:rsid w:val="005D0DA5"/>
    <w:rsid w:val="005D6167"/>
    <w:rsid w:val="005E6777"/>
    <w:rsid w:val="005F16AE"/>
    <w:rsid w:val="005F5B3C"/>
    <w:rsid w:val="0060590E"/>
    <w:rsid w:val="0061626B"/>
    <w:rsid w:val="00620852"/>
    <w:rsid w:val="00622F94"/>
    <w:rsid w:val="006424F5"/>
    <w:rsid w:val="00647DDB"/>
    <w:rsid w:val="00655532"/>
    <w:rsid w:val="00667635"/>
    <w:rsid w:val="006761A3"/>
    <w:rsid w:val="00682218"/>
    <w:rsid w:val="0068454E"/>
    <w:rsid w:val="006902EF"/>
    <w:rsid w:val="006924DD"/>
    <w:rsid w:val="00695A39"/>
    <w:rsid w:val="006B08D3"/>
    <w:rsid w:val="006B1DD8"/>
    <w:rsid w:val="006B5610"/>
    <w:rsid w:val="006E0D60"/>
    <w:rsid w:val="006F0264"/>
    <w:rsid w:val="0072015D"/>
    <w:rsid w:val="007341E9"/>
    <w:rsid w:val="0074069A"/>
    <w:rsid w:val="00741CD8"/>
    <w:rsid w:val="00745FBB"/>
    <w:rsid w:val="00751267"/>
    <w:rsid w:val="00761D4B"/>
    <w:rsid w:val="007732A3"/>
    <w:rsid w:val="0079489A"/>
    <w:rsid w:val="007A5B50"/>
    <w:rsid w:val="007C7358"/>
    <w:rsid w:val="007D0C00"/>
    <w:rsid w:val="007D7B43"/>
    <w:rsid w:val="007F0C03"/>
    <w:rsid w:val="008000E0"/>
    <w:rsid w:val="00816E7F"/>
    <w:rsid w:val="008269E7"/>
    <w:rsid w:val="00837FEC"/>
    <w:rsid w:val="00841E33"/>
    <w:rsid w:val="0085755E"/>
    <w:rsid w:val="00860233"/>
    <w:rsid w:val="008635A3"/>
    <w:rsid w:val="00863B6A"/>
    <w:rsid w:val="008659DF"/>
    <w:rsid w:val="008667E4"/>
    <w:rsid w:val="0087080F"/>
    <w:rsid w:val="00871BCC"/>
    <w:rsid w:val="00881A56"/>
    <w:rsid w:val="00885C07"/>
    <w:rsid w:val="00887F30"/>
    <w:rsid w:val="00895B32"/>
    <w:rsid w:val="00897A88"/>
    <w:rsid w:val="008A434D"/>
    <w:rsid w:val="008A7B18"/>
    <w:rsid w:val="008B36A7"/>
    <w:rsid w:val="008B4820"/>
    <w:rsid w:val="008C5788"/>
    <w:rsid w:val="008D077F"/>
    <w:rsid w:val="008D47EC"/>
    <w:rsid w:val="008D7FBF"/>
    <w:rsid w:val="008E0655"/>
    <w:rsid w:val="008E1ADC"/>
    <w:rsid w:val="008E4492"/>
    <w:rsid w:val="00921438"/>
    <w:rsid w:val="00922DC7"/>
    <w:rsid w:val="0093317A"/>
    <w:rsid w:val="00936A84"/>
    <w:rsid w:val="0096524F"/>
    <w:rsid w:val="00967D74"/>
    <w:rsid w:val="00977538"/>
    <w:rsid w:val="00983EAF"/>
    <w:rsid w:val="009860E4"/>
    <w:rsid w:val="00986FD7"/>
    <w:rsid w:val="009C0205"/>
    <w:rsid w:val="009C50F2"/>
    <w:rsid w:val="009C5921"/>
    <w:rsid w:val="009D0498"/>
    <w:rsid w:val="00A04C94"/>
    <w:rsid w:val="00A26EE8"/>
    <w:rsid w:val="00A3363F"/>
    <w:rsid w:val="00A41F43"/>
    <w:rsid w:val="00A565FC"/>
    <w:rsid w:val="00A607E9"/>
    <w:rsid w:val="00A62D4D"/>
    <w:rsid w:val="00A7059C"/>
    <w:rsid w:val="00A70FD0"/>
    <w:rsid w:val="00A82F4C"/>
    <w:rsid w:val="00A84351"/>
    <w:rsid w:val="00A92602"/>
    <w:rsid w:val="00A92A32"/>
    <w:rsid w:val="00A93A52"/>
    <w:rsid w:val="00A94919"/>
    <w:rsid w:val="00AB0C8A"/>
    <w:rsid w:val="00AB188E"/>
    <w:rsid w:val="00AB40FB"/>
    <w:rsid w:val="00AB46E0"/>
    <w:rsid w:val="00AC29B0"/>
    <w:rsid w:val="00AC3471"/>
    <w:rsid w:val="00AD06A1"/>
    <w:rsid w:val="00AD7F60"/>
    <w:rsid w:val="00AE06F2"/>
    <w:rsid w:val="00AE0A44"/>
    <w:rsid w:val="00AE0DF8"/>
    <w:rsid w:val="00AE4549"/>
    <w:rsid w:val="00B23576"/>
    <w:rsid w:val="00B3466E"/>
    <w:rsid w:val="00B40435"/>
    <w:rsid w:val="00B424D8"/>
    <w:rsid w:val="00B51AF4"/>
    <w:rsid w:val="00B559DB"/>
    <w:rsid w:val="00B57B96"/>
    <w:rsid w:val="00B63166"/>
    <w:rsid w:val="00B745EF"/>
    <w:rsid w:val="00B83C95"/>
    <w:rsid w:val="00B84A8C"/>
    <w:rsid w:val="00B915A4"/>
    <w:rsid w:val="00B97E39"/>
    <w:rsid w:val="00BA535D"/>
    <w:rsid w:val="00BB439A"/>
    <w:rsid w:val="00BB4F37"/>
    <w:rsid w:val="00BC4982"/>
    <w:rsid w:val="00BD5152"/>
    <w:rsid w:val="00BE6241"/>
    <w:rsid w:val="00BF47CF"/>
    <w:rsid w:val="00C04B5B"/>
    <w:rsid w:val="00C12629"/>
    <w:rsid w:val="00C16BCC"/>
    <w:rsid w:val="00C234DB"/>
    <w:rsid w:val="00C4440A"/>
    <w:rsid w:val="00C57695"/>
    <w:rsid w:val="00C70F5B"/>
    <w:rsid w:val="00C75BC2"/>
    <w:rsid w:val="00C77AE8"/>
    <w:rsid w:val="00C86ED7"/>
    <w:rsid w:val="00C91200"/>
    <w:rsid w:val="00CC2488"/>
    <w:rsid w:val="00CF08A8"/>
    <w:rsid w:val="00CF62E6"/>
    <w:rsid w:val="00D025DC"/>
    <w:rsid w:val="00D03E75"/>
    <w:rsid w:val="00D12DC3"/>
    <w:rsid w:val="00D13A5C"/>
    <w:rsid w:val="00D179B5"/>
    <w:rsid w:val="00D17FD4"/>
    <w:rsid w:val="00D22E95"/>
    <w:rsid w:val="00D35E77"/>
    <w:rsid w:val="00D55103"/>
    <w:rsid w:val="00D5666A"/>
    <w:rsid w:val="00D71D97"/>
    <w:rsid w:val="00D72FD5"/>
    <w:rsid w:val="00DA1940"/>
    <w:rsid w:val="00DB25AB"/>
    <w:rsid w:val="00DC7A5A"/>
    <w:rsid w:val="00DD0BBD"/>
    <w:rsid w:val="00DD5610"/>
    <w:rsid w:val="00DE566F"/>
    <w:rsid w:val="00DF01F5"/>
    <w:rsid w:val="00DF1E09"/>
    <w:rsid w:val="00DF33D9"/>
    <w:rsid w:val="00DF751E"/>
    <w:rsid w:val="00E0298D"/>
    <w:rsid w:val="00E035AA"/>
    <w:rsid w:val="00E04231"/>
    <w:rsid w:val="00E05DDD"/>
    <w:rsid w:val="00E14F36"/>
    <w:rsid w:val="00E20567"/>
    <w:rsid w:val="00E31D26"/>
    <w:rsid w:val="00E4735F"/>
    <w:rsid w:val="00E518EF"/>
    <w:rsid w:val="00E525BB"/>
    <w:rsid w:val="00E52A8F"/>
    <w:rsid w:val="00E53254"/>
    <w:rsid w:val="00E63C3E"/>
    <w:rsid w:val="00E655E0"/>
    <w:rsid w:val="00E700AB"/>
    <w:rsid w:val="00E75506"/>
    <w:rsid w:val="00E80658"/>
    <w:rsid w:val="00E81D24"/>
    <w:rsid w:val="00E8749E"/>
    <w:rsid w:val="00E90AD9"/>
    <w:rsid w:val="00E96ED3"/>
    <w:rsid w:val="00EA0C47"/>
    <w:rsid w:val="00EA5C10"/>
    <w:rsid w:val="00EA7599"/>
    <w:rsid w:val="00EC61CE"/>
    <w:rsid w:val="00F006D5"/>
    <w:rsid w:val="00F14B00"/>
    <w:rsid w:val="00F169E8"/>
    <w:rsid w:val="00F2141A"/>
    <w:rsid w:val="00F275CB"/>
    <w:rsid w:val="00F458A6"/>
    <w:rsid w:val="00F702AD"/>
    <w:rsid w:val="00F707E9"/>
    <w:rsid w:val="00F74C12"/>
    <w:rsid w:val="00F76ADA"/>
    <w:rsid w:val="00F76C5F"/>
    <w:rsid w:val="00F807F0"/>
    <w:rsid w:val="00F86C9D"/>
    <w:rsid w:val="00FA00C2"/>
    <w:rsid w:val="00FD28F5"/>
    <w:rsid w:val="00FE24DF"/>
    <w:rsid w:val="00FF4945"/>
    <w:rsid w:val="00FF69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56D01-C1C7-4E88-BD12-24A80BBD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3088-5C26-461E-882D-B2810268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2017-02-13T20:06:00Z</cp:lastPrinted>
  <dcterms:created xsi:type="dcterms:W3CDTF">2017-07-12T16:57:00Z</dcterms:created>
  <dcterms:modified xsi:type="dcterms:W3CDTF">2017-07-12T16:57:00Z</dcterms:modified>
</cp:coreProperties>
</file>